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B2" w:rsidRDefault="00A409B2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A409B2" w:rsidRDefault="00A409B2">
      <w:pPr>
        <w:pStyle w:val="HEADERTEXT"/>
        <w:rPr>
          <w:b/>
          <w:bCs/>
        </w:rPr>
      </w:pPr>
    </w:p>
    <w:p w:rsidR="00A409B2" w:rsidRDefault="00A409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A409B2" w:rsidRDefault="00A409B2">
      <w:pPr>
        <w:pStyle w:val="HEADERTEXT"/>
        <w:rPr>
          <w:b/>
          <w:bCs/>
        </w:rPr>
      </w:pPr>
    </w:p>
    <w:p w:rsidR="00A409B2" w:rsidRDefault="00A409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A409B2" w:rsidRDefault="00A409B2">
      <w:pPr>
        <w:pStyle w:val="HEADERTEXT"/>
        <w:rPr>
          <w:b/>
          <w:bCs/>
        </w:rPr>
      </w:pPr>
    </w:p>
    <w:p w:rsidR="00A409B2" w:rsidRDefault="00A409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16 сентября 2015 года N 825</w:t>
      </w:r>
    </w:p>
    <w:p w:rsidR="00A409B2" w:rsidRDefault="00A409B2">
      <w:pPr>
        <w:pStyle w:val="HEADERTEXT"/>
        <w:jc w:val="center"/>
        <w:rPr>
          <w:b/>
          <w:bCs/>
        </w:rPr>
      </w:pPr>
    </w:p>
    <w:p w:rsidR="00A409B2" w:rsidRDefault="00A409B2">
      <w:pPr>
        <w:pStyle w:val="HEADERTEXT"/>
        <w:rPr>
          <w:b/>
          <w:bCs/>
        </w:rPr>
      </w:pPr>
    </w:p>
    <w:p w:rsidR="00A409B2" w:rsidRDefault="00A409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w:t>
      </w:r>
    </w:p>
    <w:p w:rsidR="00A409B2" w:rsidRDefault="00A409B2">
      <w:pPr>
        <w:pStyle w:val="HEADERTEXT"/>
        <w:jc w:val="center"/>
        <w:rPr>
          <w:b/>
          <w:bCs/>
        </w:rPr>
      </w:pPr>
    </w:p>
    <w:p w:rsidR="00A409B2" w:rsidRDefault="00A409B2">
      <w:pPr>
        <w:pStyle w:val="FORMATTEXT"/>
        <w:ind w:firstLine="568"/>
        <w:jc w:val="both"/>
      </w:pPr>
      <w:r>
        <w:t>В целях оптимизации работы исполнительных органов государственной власти Санкт-Петербурга (далее - исполнительные органы) с обращениями граждан, содержащими сведения о коррупции, Правительство Санкт-Петербурга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jc w:val="both"/>
      </w:pPr>
    </w:p>
    <w:p w:rsidR="00A409B2" w:rsidRDefault="00A409B2">
      <w:pPr>
        <w:pStyle w:val="FORMATTEXT"/>
        <w:jc w:val="both"/>
      </w:pPr>
      <w:r>
        <w:t>постановляет:</w:t>
      </w:r>
    </w:p>
    <w:p w:rsidR="00A409B2" w:rsidRDefault="00A409B2">
      <w:pPr>
        <w:pStyle w:val="FORMATTEXT"/>
        <w:ind w:firstLine="568"/>
        <w:jc w:val="both"/>
      </w:pPr>
      <w:r>
        <w:t xml:space="preserve">1. Внести в </w:t>
      </w:r>
      <w:r>
        <w:fldChar w:fldCharType="begin"/>
      </w:r>
      <w: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17.02.2009 N 156 "Об особенностях рассмотрения исполнительными органами государственной власти Санкт-Петербурга обращений граждан о коррупции"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1.1. Преамбулу </w:t>
      </w:r>
      <w:r>
        <w:fldChar w:fldCharType="begin"/>
      </w:r>
      <w: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"В целях обеспечения единого порядка учета и анализа обращений граждан, содержащих сведения о коррупции, и работы с указанными обращениями, в том числе поступающими по информационным системам общего пользования, Правительство Санкт-Петербурга ПОСТАНОВЛЯЕТ:".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1.2. В </w:t>
      </w:r>
      <w:r>
        <w:fldChar w:fldCharType="begin"/>
      </w:r>
      <w:r>
        <w:instrText xml:space="preserve"> HYPERLINK "kodeks://link/d?nd=891804730&amp;point=mark=000000000000000000000000000000000000000000000000006500IL"\o"’’Об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пункте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"и электронном" исключить.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1.3. </w:t>
      </w:r>
      <w:r>
        <w:fldChar w:fldCharType="begin"/>
      </w:r>
      <w:r>
        <w:instrText xml:space="preserve"> HYPERLINK "kodeks://link/d?nd=891804730&amp;point=mark=000000000000000000000000000000000000000000000000006520IM"\o"’’Об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 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абзацем следующего содержания: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"Информация о рассмотрении анонимных обращений, содержащих сведения о коррупции, направляется в Комитет в течение двух рабочих дней после окончания рассмотрения исполнительными органами указанных обращений".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1.4. Дополнить </w:t>
      </w:r>
      <w:r>
        <w:fldChar w:fldCharType="begin"/>
      </w:r>
      <w:r>
        <w:instrText xml:space="preserve"> HYPERLINK "kodeks://link/d?nd=891804730"\o"’’Об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постановление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пунктами 1.3 и 1-1 следующего содержания: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"1.3. Методические рекомендации о порядке рассмотрения исполнительными органами обращений граждан, содержащих сведения о коррупции, утверждаются правовым актом Комитета.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1-1. Предложить исполнительным органам: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осуществлять работу с обращениями граждан, содержащими сведения о коррупции, с учетом Методических рекомендаций о порядке рассмотрения исполнительными органами обращений граждан, содержащих сведения о коррупции;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учитывать результаты рассмотрения обращений граждан, содержащих сведения о коррупции, при планировании мероприятий по противодействию коррупции в исполнительных органах, подведомственных государственных учреждениях Санкт-Петербурга и государственных унитарных предприятиях Санкт-Петербурга, а также при формировании сведений по показателям антикоррупционного мониторинга в Санкт-Петербурге".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1.5. В </w:t>
      </w:r>
      <w:r>
        <w:fldChar w:fldCharType="begin"/>
      </w:r>
      <w:r>
        <w:instrText xml:space="preserve"> HYPERLINK "kodeks://link/d?nd=891804730&amp;point=mark=000000000000000000000000000000000000000000000000007D60K4"\o"’’Об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пункте 3.2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"представлять на рассмотрение" заменить словами "направлять на рассмотрение членов".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1.6. </w:t>
      </w:r>
      <w:r>
        <w:fldChar w:fldCharType="begin"/>
      </w:r>
      <w:r>
        <w:instrText xml:space="preserve"> HYPERLINK "kodeks://link/d?nd=891804730&amp;point=mark=000000000000000000000000000000000000000000000000007DC0K7"\o"’’Об особенностях рассмотрения исполнительными органами государственной власти Санкт-Петербурга ...’’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17.02.2009 N 156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05.02.2016)"</w:instrText>
      </w:r>
      <w:r>
        <w:fldChar w:fldCharType="separate"/>
      </w:r>
      <w:r>
        <w:rPr>
          <w:color w:val="0000AA"/>
          <w:u w:val="single"/>
        </w:rPr>
        <w:t>Пункт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"6.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 xml:space="preserve">2. Внести изменение в </w:t>
      </w:r>
      <w:r>
        <w:fldChar w:fldCharType="begin"/>
      </w:r>
      <w:r>
        <w:instrText xml:space="preserve"> HYPERLINK "kodeks://link/d?nd=8386594&amp;point=mark=000000000000000000000000000000000000000000000000006580IP"\o"’’Об утверждении Регламента Правительства Санкт-Петербурга (с изменениями на 14 сентября 2020 года)’’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Регламент Правительства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lastRenderedPageBreak/>
        <w:fldChar w:fldCharType="begin"/>
      </w:r>
      <w:r>
        <w:instrText xml:space="preserve"> HYPERLINK "kodeks://link/d?nd=8386594"\o"’’Об утверждении Регламента Правительства Санкт-Петербурга (с изменениями на 14 сентября 2020 года)’’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16.12.2003 N 100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Регламент), дополнив абзац второй </w:t>
      </w:r>
      <w:r>
        <w:fldChar w:fldCharType="begin"/>
      </w:r>
      <w:r>
        <w:instrText xml:space="preserve"> HYPERLINK "kodeks://link/d?nd=8386594&amp;point=mark=000000000000000000000000000000000000000000000000008OO0LM"\o"’’Об утверждении Регламента Правительства Санкт-Петербурга (с изменениями на 14 сентября 2020 года)’’</w:instrText>
      </w:r>
    </w:p>
    <w:p w:rsidR="00A409B2" w:rsidRDefault="00A409B2">
      <w:pPr>
        <w:pStyle w:val="FORMATTEXT"/>
        <w:ind w:firstLine="568"/>
        <w:jc w:val="both"/>
      </w:pPr>
      <w:r>
        <w:instrText>Постановление Правительства Санкт-Петербурга от 16.12.2003 N 100</w:instrText>
      </w:r>
    </w:p>
    <w:p w:rsidR="00A409B2" w:rsidRDefault="00A409B2">
      <w:pPr>
        <w:pStyle w:val="FORMATTEXT"/>
        <w:ind w:firstLine="568"/>
        <w:jc w:val="both"/>
      </w:pPr>
      <w:r>
        <w:instrText>Статус: действующая редакция (действ. с 17.09.2020)"</w:instrText>
      </w:r>
      <w:r>
        <w:fldChar w:fldCharType="separate"/>
      </w:r>
      <w:r>
        <w:rPr>
          <w:color w:val="0000AA"/>
          <w:u w:val="single"/>
        </w:rPr>
        <w:t>пункта 11.9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предложением следующего содержания: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"Информация о рассмотрении анонимных обращений, содержащих сведения о коррупции, направляется в Комитет по вопросам законности, правопорядка и безопасности в течение двух рабочих дней после окончания рассмотрения указанных обращений структурными подразделениями Администрации Губернатора, иными исполнительными органами".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3. Комитету по вопросам законности, правопорядка и безопасности в двухмесячный срок утвердить своим правовым актом Методические рекомендации о порядке рассмотрения исполнительными органами обращений граждан, содержащих сведения о коррупции.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4. Рекомендовать администрациям районов Санкт-Петербурга не реже одного раза в полугодие размещать на своих веб-страницах официального сайта Администрации Санкт-Петербурга в информационно-телекоммуникационной сети "Интернет" (www.gov.spb.ru) информацию о результатах рассмотрения обращений граждан, содержащих сведения о коррупции.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ind w:firstLine="568"/>
        <w:jc w:val="both"/>
      </w:pPr>
      <w:r>
        <w:t>5.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A409B2" w:rsidRDefault="00A409B2">
      <w:pPr>
        <w:pStyle w:val="FORMATTEXT"/>
        <w:ind w:firstLine="568"/>
        <w:jc w:val="both"/>
      </w:pPr>
    </w:p>
    <w:p w:rsidR="00A409B2" w:rsidRDefault="00A409B2">
      <w:pPr>
        <w:pStyle w:val="FORMATTEXT"/>
        <w:jc w:val="right"/>
      </w:pPr>
      <w:r>
        <w:t>Губернатор Санкт-Петербурга</w:t>
      </w:r>
    </w:p>
    <w:p w:rsidR="00A409B2" w:rsidRDefault="00A409B2">
      <w:pPr>
        <w:pStyle w:val="FORMATTEXT"/>
        <w:jc w:val="right"/>
      </w:pPr>
      <w:r>
        <w:t>Г.С.Полтавченко</w:t>
      </w:r>
    </w:p>
    <w:p w:rsidR="00A409B2" w:rsidRDefault="00A409B2">
      <w:pPr>
        <w:pStyle w:val="FORMATTEXT"/>
        <w:jc w:val="right"/>
      </w:pPr>
    </w:p>
    <w:p w:rsidR="00A409B2" w:rsidRDefault="00A409B2">
      <w:pPr>
        <w:pStyle w:val="FORMATTEXT"/>
        <w:jc w:val="right"/>
      </w:pPr>
    </w:p>
    <w:p w:rsidR="00A409B2" w:rsidRDefault="00A409B2">
      <w:pPr>
        <w:pStyle w:val="FORMATTEXT"/>
        <w:jc w:val="both"/>
        <w:rPr>
          <w:color w:val="0000AA"/>
          <w:u w:val="single"/>
        </w:rPr>
      </w:pPr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</w:p>
    <w:p w:rsidR="00A409B2" w:rsidRDefault="00A409B2">
      <w:pPr>
        <w:pStyle w:val="FORMATTEXT"/>
        <w:jc w:val="both"/>
        <w:rPr>
          <w:color w:val="0000AA"/>
          <w:u w:val="single"/>
        </w:rPr>
      </w:pPr>
      <w:r>
        <w:rPr>
          <w:color w:val="0000AA"/>
          <w:u w:val="single"/>
        </w:rPr>
        <w:t xml:space="preserve">нормативных правовых актов </w:t>
      </w:r>
    </w:p>
    <w:p w:rsidR="00A409B2" w:rsidRDefault="00A409B2">
      <w:pPr>
        <w:pStyle w:val="FORMATTEXT"/>
        <w:jc w:val="both"/>
      </w:pPr>
      <w:r>
        <w:rPr>
          <w:color w:val="0000AA"/>
          <w:u w:val="single"/>
        </w:rPr>
        <w:t>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A409B2" w:rsidRDefault="00A409B2">
      <w:pPr>
        <w:pStyle w:val="FORMATTEXT"/>
        <w:jc w:val="both"/>
      </w:pPr>
      <w:r>
        <w:t>23 сентября 2015 года</w:t>
      </w:r>
    </w:p>
    <w:p w:rsidR="00A409B2" w:rsidRDefault="00A409B2">
      <w:pPr>
        <w:pStyle w:val="FORMATTEXT"/>
        <w:jc w:val="both"/>
      </w:pPr>
      <w:r>
        <w:t xml:space="preserve">Регистрационный N 18684 </w:t>
      </w:r>
    </w:p>
    <w:p w:rsidR="00A409B2" w:rsidRDefault="00A409B2">
      <w:pPr>
        <w:pStyle w:val="FORMATTEXT"/>
      </w:pPr>
    </w:p>
    <w:p w:rsidR="00A409B2" w:rsidRDefault="00A409B2">
      <w:pPr>
        <w:pStyle w:val="FORMATTEXT"/>
      </w:pPr>
    </w:p>
    <w:p w:rsidR="00A409B2" w:rsidRDefault="00A409B2">
      <w:pPr>
        <w:pStyle w:val="FORMATTEXT"/>
      </w:pPr>
      <w:r>
        <w:t>Официальный</w:t>
      </w:r>
    </w:p>
    <w:p w:rsidR="00A409B2" w:rsidRDefault="00A409B2">
      <w:pPr>
        <w:pStyle w:val="FORMATTEXT"/>
      </w:pPr>
      <w:r>
        <w:t>электронный текст</w:t>
      </w:r>
    </w:p>
    <w:p w:rsidR="00A409B2" w:rsidRDefault="00A409B2">
      <w:pPr>
        <w:pStyle w:val="FORMATTEXT"/>
      </w:pPr>
      <w:hyperlink r:id="rId6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  <w:r>
          <w:rPr>
            <w:color w:val="0000FF"/>
            <w:u w:val="single"/>
          </w:rPr>
          <w:t xml:space="preserve"> </w:t>
        </w:r>
      </w:hyperlink>
    </w:p>
    <w:p w:rsidR="00A409B2" w:rsidRDefault="00A409B2">
      <w:pPr>
        <w:pStyle w:val="FORMATTEXT"/>
      </w:pPr>
    </w:p>
    <w:p w:rsidR="00A409B2" w:rsidRDefault="00A409B2">
      <w:pPr>
        <w:pStyle w:val="FORMATTEXT"/>
      </w:pPr>
    </w:p>
    <w:p w:rsidR="00A409B2" w:rsidRDefault="00A409B2">
      <w:pPr>
        <w:pStyle w:val="FORMATTEXT"/>
      </w:pPr>
    </w:p>
    <w:p w:rsidR="00A409B2" w:rsidRDefault="00A409B2">
      <w:pPr>
        <w:pStyle w:val="FORMATTEXT"/>
      </w:pPr>
      <w:r>
        <w:t>Электронный текст документа</w:t>
      </w:r>
    </w:p>
    <w:p w:rsidR="00A409B2" w:rsidRDefault="00A409B2">
      <w:pPr>
        <w:pStyle w:val="FORMATTEXT"/>
      </w:pPr>
      <w:r>
        <w:t>подготовлен АО "Кодекс" и сверен по:</w:t>
      </w:r>
    </w:p>
    <w:p w:rsidR="00A409B2" w:rsidRDefault="00A409B2">
      <w:pPr>
        <w:pStyle w:val="FORMATTEXT"/>
      </w:pPr>
      <w:r>
        <w:t>официальная рассылка</w:t>
      </w:r>
    </w:p>
    <w:p w:rsidR="00A409B2" w:rsidRDefault="00A409B2">
      <w:pPr>
        <w:pStyle w:val="FORMATTEXT"/>
      </w:pPr>
    </w:p>
    <w:p w:rsidR="00A409B2" w:rsidRDefault="00A409B2">
      <w:pPr>
        <w:pStyle w:val="FORMATTEXT"/>
      </w:pPr>
    </w:p>
    <w:p w:rsidR="00A409B2" w:rsidRDefault="00A409B2">
      <w:pPr>
        <w:pStyle w:val="FORMATTEXT"/>
      </w:pPr>
    </w:p>
    <w:p w:rsidR="00A409B2" w:rsidRDefault="00A409B2">
      <w:pPr>
        <w:pStyle w:val="FORMATTEXT"/>
      </w:pPr>
    </w:p>
    <w:p w:rsidR="00A409B2" w:rsidRDefault="00A409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"kodeks://link/d?nd=822405214"\o"’’О мерах по оптимизации работы исполнительных органов государственной власти Санкт-Петербурга с обращениями граждан, содержащими сведения о коррупции’’</w:instrText>
      </w:r>
    </w:p>
    <w:p w:rsidR="00A409B2" w:rsidRDefault="00A409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16.09.2015 N 825</w:instrText>
      </w:r>
    </w:p>
    <w:p w:rsidR="00A409B2" w:rsidRDefault="00A409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23.09.2015"</w:instrText>
      </w:r>
      <w:r w:rsidR="007212A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мерах по оптимизации работы исполнительных органов государственной власти Санкт-Петербурга с обращениями граждан, содержащими сведения о коррупции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A409B2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B2" w:rsidRDefault="00A409B2">
      <w:pPr>
        <w:spacing w:after="0" w:line="240" w:lineRule="auto"/>
      </w:pPr>
      <w:r>
        <w:separator/>
      </w:r>
    </w:p>
  </w:endnote>
  <w:endnote w:type="continuationSeparator" w:id="0">
    <w:p w:rsidR="00A409B2" w:rsidRDefault="00A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B2" w:rsidRDefault="00A409B2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B2" w:rsidRDefault="00A409B2">
      <w:pPr>
        <w:spacing w:after="0" w:line="240" w:lineRule="auto"/>
      </w:pPr>
      <w:r>
        <w:separator/>
      </w:r>
    </w:p>
  </w:footnote>
  <w:footnote w:type="continuationSeparator" w:id="0">
    <w:p w:rsidR="00A409B2" w:rsidRDefault="00A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B2" w:rsidRDefault="00A409B2">
    <w:pPr>
      <w:pStyle w:val="COLTOP"/>
      <w:rPr>
        <w:rFonts w:cs="Arial, sans-serif"/>
      </w:rPr>
    </w:pPr>
    <w:r>
      <w:rPr>
        <w:rFonts w:cs="Arial, sans-serif"/>
      </w:rPr>
      <w:t>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w:t>
    </w:r>
  </w:p>
  <w:p w:rsidR="00A409B2" w:rsidRDefault="00A409B2">
    <w:pPr>
      <w:pStyle w:val="COLTOP"/>
    </w:pPr>
    <w:r>
      <w:rPr>
        <w:rFonts w:cs="Arial, sans-serif"/>
        <w:i/>
        <w:iCs/>
      </w:rPr>
      <w:t>Постановление Правительства Санкт-Петербурга от 16.09.2015 N 825</w:t>
    </w:r>
  </w:p>
  <w:p w:rsidR="00A409B2" w:rsidRDefault="00A409B2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2A1"/>
    <w:rsid w:val="007212A1"/>
    <w:rsid w:val="00A409B2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95633-B0F9-4855-8864-7485C95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100001&amp;point=mark=0OS00TM19BSCAQ3J8J3NP3T71J5201F82DJ0OS00TM19BSCAQ3HG7F9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vt:lpstr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оптимизации работы исполнительных органов государственной власти Санкт-Петербурга с обращениями граждан, содержащими сведения о коррупции</dc:title>
  <dc:subject/>
  <dc:creator>Ирина Ивановна</dc:creator>
  <cp:keywords/>
  <dc:description/>
  <cp:lastModifiedBy>Пользователь</cp:lastModifiedBy>
  <cp:revision>2</cp:revision>
  <dcterms:created xsi:type="dcterms:W3CDTF">2022-03-10T17:47:00Z</dcterms:created>
  <dcterms:modified xsi:type="dcterms:W3CDTF">2022-03-10T17:47:00Z</dcterms:modified>
</cp:coreProperties>
</file>